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80" w:after="0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SPRAWOZDANIE</w:t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 xml:space="preserve">z wykonania </w:t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planu finansowego</w:t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za 2019 rok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PLAN FINANSOWY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Plan finansowy związku na 2019 rok został uchwalony Uchwałą Nr I/8/2019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Zgromadzenia Ekologicznego Związku Gospodarki Odpadami Komunalnymi „EKOGOK” w Gać z dnia 25 stycznia 2019 roku  w następujących wielkościach: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Dochody</w:t>
        <w:tab/>
        <w:t xml:space="preserve">  15.000,00 zł.</w:t>
        <w:tab/>
        <w:tab/>
        <w:tab/>
        <w:t>Przychody</w:t>
        <w:tab/>
        <w:tab/>
        <w:t>108.800,00 zł.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Wydatki</w:t>
        <w:tab/>
        <w:t>123.800,00 zł.</w:t>
      </w:r>
      <w:r>
        <w:rPr>
          <w:rFonts w:cs="Times New Roman" w:ascii="Times New Roman" w:hAnsi="Times New Roman"/>
          <w:b/>
          <w:sz w:val="24"/>
          <w:szCs w:val="24"/>
        </w:rPr>
        <w:tab/>
        <w:tab/>
        <w:tab/>
      </w:r>
      <w:r>
        <w:rPr>
          <w:rFonts w:cs="Times New Roman" w:ascii="Times New Roman" w:hAnsi="Times New Roman"/>
          <w:b/>
          <w:sz w:val="24"/>
          <w:szCs w:val="24"/>
          <w:u w:val="single"/>
        </w:rPr>
        <w:t>Rozchody</w:t>
        <w:tab/>
        <w:tab/>
        <w:tab/>
        <w:t>0,00 zł.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różnica</w:t>
        <w:tab/>
        <w:tab/>
        <w:t>-108.800,00 zł.</w:t>
        <w:tab/>
        <w:t xml:space="preserve"> </w:t>
        <w:tab/>
        <w:t xml:space="preserve"> różnica</w:t>
        <w:tab/>
        <w:tab/>
        <w:t xml:space="preserve"> 108.800,00 zł.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 do dnia 31.12.2019 r. pozostał w takich samych wielkościach ogólnych.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Plan wydatków budżetu ogółem na rok 2019 nie uległ zmianie. Uchwałą Nr III/30/2019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Zgromadzenia Ekologicznego Związku Gospodarki Odpadami Komunalnymi „EKOGOK” </w:t>
        <w:br/>
        <w:t>w Gać z dnia 10 lipca 2019 roku nastąpiło przeniesienia środków na wydatki majątkowe</w:t>
        <w:br/>
        <w:t xml:space="preserve">w związku z objęciem udziałów. I tak plan wydatków bieżących to kwota 123.500,00 zł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 wydatki majątkowe w roku 2019 zaplanowano w wysokości 300,00 złotych.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DOCHODY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Wykonanie w pozycji dochodów ogółem na kwotę </w:t>
      </w:r>
      <w:r>
        <w:rPr>
          <w:rFonts w:cs="Times New Roman" w:ascii="Times New Roman" w:hAnsi="Times New Roman"/>
          <w:b/>
          <w:sz w:val="24"/>
          <w:szCs w:val="24"/>
        </w:rPr>
        <w:t>15.358,19 zł</w:t>
      </w:r>
      <w:r>
        <w:rPr>
          <w:rFonts w:cs="Times New Roman" w:ascii="Times New Roman" w:hAnsi="Times New Roman"/>
          <w:sz w:val="24"/>
          <w:szCs w:val="24"/>
        </w:rPr>
        <w:t xml:space="preserve"> stanowi </w:t>
      </w:r>
      <w:r>
        <w:rPr>
          <w:rFonts w:cs="Times New Roman" w:ascii="Times New Roman" w:hAnsi="Times New Roman"/>
          <w:b/>
          <w:sz w:val="24"/>
          <w:szCs w:val="24"/>
        </w:rPr>
        <w:t>102,39 %</w:t>
      </w:r>
      <w:r>
        <w:rPr>
          <w:rFonts w:cs="Times New Roman" w:ascii="Times New Roman" w:hAnsi="Times New Roman"/>
          <w:sz w:val="24"/>
          <w:szCs w:val="24"/>
        </w:rPr>
        <w:t xml:space="preserve"> planu </w:t>
        <w:br/>
        <w:t>i dotyczy dochodów bieżących, z tego: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dochody bieżące z tytułu opłaty produktowej to kwota 8.609,65 zł. co stanowi 56,06 % wykonania dochodów ogółem,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dochody z najmu i dzierżawy składników majątkowych to kwota 1.291,50 zł. co stanowi 8,41% dochodów ogółem,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dochody z tytułu odsetek bankowych od środków na rachunkach bankowych to kwota 4.404,40 zł co stanowi 28,68% dochodów ogółem,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pozostałe przychody operacyjne/ zwrot z lat ubiegłych to kwota 1.052,64 zł co stanowi 6,85% dochodów ogółem.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Szczegółowe wykonanie planu dochodów przedstawia tabela: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LINK Excel.Sheet.12 "E:\\tabelki wykonanie\\tabelki wykonanie.xlsx" "Arkusz2!W1K1:W9K7" \a \f 4 \h  \* MERGEFORMAT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93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72"/>
        <w:gridCol w:w="1036"/>
        <w:gridCol w:w="679"/>
        <w:gridCol w:w="3539"/>
        <w:gridCol w:w="1281"/>
        <w:gridCol w:w="1425"/>
        <w:gridCol w:w="1260"/>
      </w:tblGrid>
      <w:tr>
        <w:trPr>
          <w:trHeight w:val="54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Plan na 2019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Wykonanie 2019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% wykonania planu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0400</w:t>
            </w:r>
          </w:p>
        </w:tc>
        <w:tc>
          <w:tcPr>
            <w:tcW w:w="3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Wpływy z opłaty produktowej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12.000,00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8 609,65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71,75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0750</w:t>
            </w:r>
          </w:p>
        </w:tc>
        <w:tc>
          <w:tcPr>
            <w:tcW w:w="3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Dochody z najmu i dzierżawy składników majątkowych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1 8291,50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>
        <w:trPr>
          <w:trHeight w:val="476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3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Pozostałe odsetki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3.000,00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4 404,40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146,81</w:t>
            </w:r>
          </w:p>
        </w:tc>
      </w:tr>
      <w:tr>
        <w:trPr>
          <w:trHeight w:val="476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0940</w:t>
            </w:r>
          </w:p>
        </w:tc>
        <w:tc>
          <w:tcPr>
            <w:tcW w:w="3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Pozostałe przychody operacyjne/ zwrot z lat ubiegłych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1.052,64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15.000,00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15.358,19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102,39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NALEŻNOŚCI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dzień 31 grudnia 2019 roku nie wystąpiły należności.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Stan środków finansowych na rachunku bieżącym na dzień 31.12.2019 r. wyniósł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987.312,72 złotych.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WYDATKI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Poniesione w 2019 roku wydatki w wysokości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 xml:space="preserve">83.152,50 zł 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stanowią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67,17 %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 planu wydatków, który wynosił 123.800,00 zł.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Szczegółowe wykonanie planu wydatków bieżących i majątkowych wg poszczególnych podziałów klasyfikacji budżetowej przedstawia tabela: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6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8"/>
        <w:gridCol w:w="1110"/>
        <w:gridCol w:w="729"/>
        <w:gridCol w:w="2448"/>
        <w:gridCol w:w="1560"/>
        <w:gridCol w:w="1560"/>
        <w:gridCol w:w="1456"/>
      </w:tblGrid>
      <w:tr>
        <w:trPr>
          <w:trHeight w:val="555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Plan na 2019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po zmianach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Wykonanie 2019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% wykonania planu</w:t>
            </w:r>
          </w:p>
        </w:tc>
      </w:tr>
      <w:tr>
        <w:trPr>
          <w:trHeight w:val="314" w:hRule="atLeast"/>
        </w:trPr>
        <w:tc>
          <w:tcPr>
            <w:tcW w:w="5035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Wydatki bieżące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47 600,16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97,14</w:t>
            </w:r>
          </w:p>
        </w:tc>
      </w:tr>
      <w:tr>
        <w:trPr>
          <w:trHeight w:val="570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4040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Dodatkowe wynagrodzenia roczne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4 100,00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3 992,88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97,39</w:t>
            </w:r>
          </w:p>
        </w:tc>
      </w:tr>
      <w:tr>
        <w:trPr>
          <w:trHeight w:val="570" w:hRule="atLeast"/>
        </w:trPr>
        <w:tc>
          <w:tcPr>
            <w:tcW w:w="7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Składki na ubezpieczenia społeczne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9 700,00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9.185,75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94,70</w:t>
            </w:r>
          </w:p>
        </w:tc>
      </w:tr>
      <w:tr>
        <w:trPr>
          <w:trHeight w:val="285" w:hRule="atLeast"/>
        </w:trPr>
        <w:tc>
          <w:tcPr>
            <w:tcW w:w="7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Składki na Fundusz Pracy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1 400,00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1.255,19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89,66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5" w:hRule="atLeast"/>
        </w:trPr>
        <w:tc>
          <w:tcPr>
            <w:tcW w:w="7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4170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Wynagrodzenia bezosobowe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7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10 100,00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747,86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7,40</w:t>
            </w:r>
          </w:p>
        </w:tc>
      </w:tr>
      <w:tr>
        <w:trPr>
          <w:trHeight w:val="285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4280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usług zdrowotnych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Plan na 2019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po zmianach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Wykonanie 2019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% wykonania planu</w:t>
            </w:r>
          </w:p>
        </w:tc>
      </w:tr>
      <w:tr>
        <w:trPr>
          <w:trHeight w:val="285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usług pozostałych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29.700,00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7 748,95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26,09</w:t>
            </w:r>
          </w:p>
        </w:tc>
      </w:tr>
      <w:tr>
        <w:trPr>
          <w:trHeight w:val="647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Zakup usług telekomunikacyjnych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779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2 214,00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73,80</w:t>
            </w:r>
          </w:p>
        </w:tc>
      </w:tr>
      <w:tr>
        <w:trPr>
          <w:trHeight w:val="285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5 504,90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78,64</w:t>
            </w:r>
          </w:p>
        </w:tc>
      </w:tr>
      <w:tr>
        <w:trPr>
          <w:trHeight w:val="285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4430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Różne opłaty i składki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2 460,00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82,00</w:t>
            </w:r>
          </w:p>
        </w:tc>
      </w:tr>
      <w:tr>
        <w:trPr>
          <w:trHeight w:val="285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4440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Odpisy na ZFŚS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623,38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77,92</w:t>
            </w:r>
          </w:p>
        </w:tc>
      </w:tr>
      <w:tr>
        <w:trPr>
          <w:trHeight w:val="570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Pozostałe podatki na rzecz budżetów JST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1 561,60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52,05</w:t>
            </w:r>
          </w:p>
        </w:tc>
      </w:tr>
      <w:tr>
        <w:trPr>
          <w:trHeight w:val="285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75818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Rezerwy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5035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Wydatki majątkowe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7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75095</w:t>
            </w:r>
          </w:p>
        </w:tc>
        <w:tc>
          <w:tcPr>
            <w:tcW w:w="7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i objęcie akcji i udziałów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257,83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85,94</w:t>
            </w:r>
          </w:p>
        </w:tc>
      </w:tr>
      <w:tr>
        <w:trPr>
          <w:trHeight w:val="360" w:hRule="atLeast"/>
        </w:trPr>
        <w:tc>
          <w:tcPr>
            <w:tcW w:w="5035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123.800,00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83.152,50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67,17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ab/>
        <w:t>Poniesione wydatki bieżące związane były z funkcjonowaniem jednostki, w tym wydatki z tytułu: wynagrodzeń pracowników oraz pochodnych od wynagrodzeń, wynajmu pomieszczenia biurowego, zakupu materiałów biurowych, zapłaty podatku od środków transportu, opłaty za utrzymywanie strony BIP Związku, opłat i prowizji bankowych, opłat pocztowych oraz usług informatycznych.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Wydatki majątkowe związane były z objęciem 525 nowych udziałów w Spółce Zakład Gospodarowania Odpadami GAĆ Sp. z o.o. w zamian za aport składników majątkowych </w:t>
        <w:br/>
        <w:t>o wartości 577 242,17 zł oraz wkład pieniężny w wysokości 257,83 zł.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ZOBOWIĄZANIA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Na dzień 31.12.2019 roku wystąpiły zobowiązania niewymagalne w łącznej kwocie </w:t>
      </w:r>
      <w:bookmarkStart w:id="0" w:name="_GoBack"/>
      <w:bookmarkEnd w:id="0"/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>4.833,52 zł. z tytułu dodatkowego wynagrodzenia rocznego pracowników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PRZYCHODY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Na dzień 31.12.2019r. zaplanowano przychody w kwocie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108.800,00 zł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., natomiast ich wykonanie wynosi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1.055.107,03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 zł. i stanowi nadwyżkę z lat ubiegłych.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ROZCHODY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>W roku budżetowym 2019 Związek nie posiadał zobowiązań z tytułu zaciągniętych kredytów i pożyczek, co znalazło odzwierciedlenie w braku planu rozchodów na rok 2019.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8"/>
          <w:szCs w:val="28"/>
          <w:lang w:eastAsia="ar-SA"/>
        </w:rPr>
        <w:t>WYNIK ROKU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W 2019 roku Związek „EKOGOK” odnotował stratę w kwocie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67.794,31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 zł., która stanowi różnicę pomiędzy wykonaniem dochodów na kwotę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15.358,19 zł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. a wykonaniem wydatków na kwotę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83.152,50 zł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Stan środków na rachunku bieżącym na dzień 31.12.2019 r. wynosił </w:t>
      </w:r>
      <w:r>
        <w:rPr>
          <w:rFonts w:cs="Times New Roman" w:ascii="Times New Roman" w:hAnsi="Times New Roman"/>
          <w:b/>
          <w:sz w:val="24"/>
          <w:szCs w:val="24"/>
        </w:rPr>
        <w:t>987.312,72 zł</w:t>
      </w:r>
      <w:r>
        <w:rPr>
          <w:rFonts w:cs="Times New Roman" w:ascii="Times New Roman" w:hAnsi="Times New Roman"/>
          <w:sz w:val="24"/>
          <w:szCs w:val="24"/>
        </w:rPr>
        <w:t xml:space="preserve">. i stanowił różnicę pomiędzy nadwyżką budżetową z lat ubiegłych w wysokości </w:t>
      </w:r>
      <w:r>
        <w:rPr>
          <w:rFonts w:cs="Times New Roman" w:ascii="Times New Roman" w:hAnsi="Times New Roman"/>
          <w:sz w:val="24"/>
          <w:szCs w:val="24"/>
          <w:u w:val="single"/>
        </w:rPr>
        <w:t>1.055.107,03 zł</w:t>
      </w:r>
      <w:r>
        <w:rPr>
          <w:rFonts w:cs="Times New Roman" w:ascii="Times New Roman" w:hAnsi="Times New Roman"/>
          <w:sz w:val="24"/>
          <w:szCs w:val="24"/>
        </w:rPr>
        <w:t xml:space="preserve">. oraz deficytu budżetowego za rok 2019 w kwocie </w:t>
      </w:r>
      <w:r>
        <w:rPr>
          <w:rFonts w:cs="Times New Roman" w:ascii="Times New Roman" w:hAnsi="Times New Roman"/>
          <w:sz w:val="24"/>
          <w:szCs w:val="24"/>
          <w:u w:val="single"/>
        </w:rPr>
        <w:t>-67.794,31 zł.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Przewodniczący Zarządu Związku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(-) Jan Mosio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Gać, 10.03.2020r.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5362768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Ekologiczny Związek Gospodarki Odpadami Komunalnymi „EKOGOK”</w:t>
    </w:r>
  </w:p>
  <w:p>
    <w:pPr>
      <w:pStyle w:val="Normal"/>
      <w:spacing w:before="0" w:after="20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3757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c27a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c27a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58ff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c3757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169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c27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c27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58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14d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3156-E8FA-4A59-A9BE-8C4E4B56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LibreOffice/6.4.4.2$Windows_X86_64 LibreOffice_project/3d775be2011f3886db32dfd395a6a6d1ca2630ff</Application>
  <Pages>5</Pages>
  <Words>787</Words>
  <Characters>4539</Characters>
  <CharactersWithSpaces>5150</CharactersWithSpaces>
  <Paragraphs>214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2020-03-11T16:41:00Z</dcterms:created>
  <dc:creator>Ekogok</dc:creator>
  <dc:description/>
  <dc:language>pl-PL</dc:language>
  <cp:lastModifiedBy/>
  <cp:lastPrinted>2020-02-20T10:16:00Z</cp:lastPrinted>
  <dcterms:modified xsi:type="dcterms:W3CDTF">2020-11-26T17:09:48Z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